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32" w:rsidRDefault="004C0B32" w:rsidP="004C0B32">
      <w:pPr>
        <w:pStyle w:val="Naslov1"/>
        <w:shd w:val="clear" w:color="auto" w:fill="FFFFFF"/>
        <w:spacing w:before="0" w:after="150"/>
        <w:rPr>
          <w:rFonts w:ascii="Arial" w:hAnsi="Arial" w:cs="Arial"/>
          <w:b w:val="0"/>
          <w:bCs w:val="0"/>
          <w:color w:val="464646"/>
          <w:sz w:val="38"/>
          <w:szCs w:val="38"/>
        </w:rPr>
      </w:pPr>
      <w:r>
        <w:rPr>
          <w:rFonts w:ascii="Arial" w:hAnsi="Arial" w:cs="Arial"/>
          <w:b w:val="0"/>
          <w:bCs w:val="0"/>
          <w:color w:val="464646"/>
          <w:sz w:val="38"/>
          <w:szCs w:val="38"/>
        </w:rPr>
        <w:t>Područje tehničkih znanosti</w:t>
      </w:r>
    </w:p>
    <w:p w:rsidR="004C0B32" w:rsidRDefault="004C0B32" w:rsidP="004C0B32">
      <w:pPr>
        <w:pStyle w:val="StandardWeb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Style w:val="Naglaeno"/>
          <w:rFonts w:ascii="Arial" w:hAnsi="Arial" w:cs="Arial"/>
          <w:color w:val="464646"/>
          <w:sz w:val="21"/>
          <w:szCs w:val="21"/>
        </w:rPr>
        <w:t>Arhitektonski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5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Arhitektura i urbanizam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6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Dizajn</w:t>
        </w:r>
      </w:hyperlink>
    </w:p>
    <w:p w:rsidR="004C0B32" w:rsidRDefault="004C0B32" w:rsidP="004C0B32">
      <w:pPr>
        <w:pStyle w:val="StandardWeb"/>
        <w:shd w:val="clear" w:color="auto" w:fill="FFFFFF"/>
        <w:rPr>
          <w:rFonts w:ascii="Arial" w:hAnsi="Arial" w:cs="Arial"/>
          <w:color w:val="464646"/>
          <w:sz w:val="21"/>
          <w:szCs w:val="21"/>
        </w:rPr>
      </w:pPr>
      <w:r>
        <w:rPr>
          <w:rStyle w:val="Naglaeno"/>
          <w:rFonts w:ascii="Arial" w:hAnsi="Arial" w:cs="Arial"/>
          <w:color w:val="464646"/>
          <w:sz w:val="21"/>
          <w:szCs w:val="21"/>
        </w:rPr>
        <w:t>Fakultet elektrotehnike i računarstva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7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Elektrotehnika i informacijska tehnologija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8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Informacijska i </w:t>
        </w:r>
        <w:proofErr w:type="spellStart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komunikcijska</w:t>
        </w:r>
        <w:proofErr w:type="spellEnd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 tehnologija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9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Računarstvo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Fakultet kemijskog inženjerstva i tehnologije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0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Kemijsko inženjerstvo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proofErr w:type="spellStart"/>
      <w:r>
        <w:rPr>
          <w:rFonts w:ascii="Arial" w:hAnsi="Arial" w:cs="Arial"/>
          <w:color w:val="464646"/>
          <w:sz w:val="21"/>
          <w:szCs w:val="21"/>
        </w:rPr>
        <w:fldChar w:fldCharType="begin"/>
      </w:r>
      <w:r>
        <w:rPr>
          <w:rFonts w:ascii="Arial" w:hAnsi="Arial" w:cs="Arial"/>
          <w:color w:val="464646"/>
          <w:sz w:val="21"/>
          <w:szCs w:val="21"/>
        </w:rPr>
        <w:instrText xml:space="preserve"> HYPERLINK "http://www.fkit.unizg.hr/diplomski/ekoinzenjerstvo" \t "_blank" </w:instrText>
      </w:r>
      <w:r>
        <w:rPr>
          <w:rFonts w:ascii="Arial" w:hAnsi="Arial" w:cs="Arial"/>
          <w:color w:val="464646"/>
          <w:sz w:val="21"/>
          <w:szCs w:val="21"/>
        </w:rPr>
        <w:fldChar w:fldCharType="separate"/>
      </w:r>
      <w:r>
        <w:rPr>
          <w:rStyle w:val="Hiperveza"/>
          <w:rFonts w:ascii="Arial" w:eastAsiaTheme="majorEastAsia" w:hAnsi="Arial" w:cs="Arial"/>
          <w:color w:val="008CBA"/>
          <w:sz w:val="21"/>
          <w:szCs w:val="21"/>
        </w:rPr>
        <w:t>Ekoinženjerstvo</w:t>
      </w:r>
      <w:proofErr w:type="spellEnd"/>
      <w:r>
        <w:rPr>
          <w:rFonts w:ascii="Arial" w:hAnsi="Arial" w:cs="Arial"/>
          <w:color w:val="464646"/>
          <w:sz w:val="21"/>
          <w:szCs w:val="21"/>
        </w:rPr>
        <w:fldChar w:fldCharType="end"/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1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Kemija i inženjerstvo materijala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2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Primijenjena kemija; smjerovi:Kemija u zaštiti okoliša i izvori energije, Specifični materijali i napredne tehnologije, </w:t>
        </w:r>
        <w:proofErr w:type="spellStart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Primjenjena</w:t>
        </w:r>
        <w:proofErr w:type="spellEnd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 organska kemija</w:t>
        </w:r>
      </w:hyperlink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Fakultet prometnih znanosti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3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Promet</w:t>
        </w:r>
      </w:hyperlink>
      <w:r>
        <w:rPr>
          <w:rFonts w:ascii="Arial" w:hAnsi="Arial" w:cs="Arial"/>
          <w:color w:val="464646"/>
          <w:sz w:val="21"/>
          <w:szCs w:val="21"/>
        </w:rPr>
        <w:t>; smjerovi: Cestovni, Željeznički, Vodni, Zračni, Poštanski, Informacijsko-komunikacijski, Gradski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4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Inteligentni transportni sustavi i logistika</w:t>
        </w:r>
      </w:hyperlink>
      <w:r>
        <w:rPr>
          <w:rFonts w:ascii="Arial" w:hAnsi="Arial" w:cs="Arial"/>
          <w:color w:val="464646"/>
          <w:sz w:val="21"/>
          <w:szCs w:val="21"/>
        </w:rPr>
        <w:t>; smjerovi:Inteligentni transportni sustavi, Logistika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5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Aeronautika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Fakultet strojarstva i brodogradnje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6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Strojarstvo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7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Brodogradnja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8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Zrakoplovstvo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Geodetski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19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Geodezija i </w:t>
        </w:r>
        <w:proofErr w:type="spellStart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geoinformatika</w:t>
        </w:r>
        <w:proofErr w:type="spellEnd"/>
      </w:hyperlink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Geotehnički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0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Inženjerstvo okoliša</w:t>
        </w:r>
      </w:hyperlink>
      <w:r>
        <w:rPr>
          <w:rFonts w:ascii="Arial" w:hAnsi="Arial" w:cs="Arial"/>
          <w:color w:val="464646"/>
          <w:sz w:val="21"/>
          <w:szCs w:val="21"/>
        </w:rPr>
        <w:t xml:space="preserve">: smjerovi: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Geoinženjerstvo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okoliša, Upravljanje vodama, Upravljanje okolišem</w:t>
      </w:r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Građevinski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1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Građevinarstvo</w:t>
        </w:r>
      </w:hyperlink>
      <w:r>
        <w:rPr>
          <w:rFonts w:ascii="Arial" w:hAnsi="Arial" w:cs="Arial"/>
          <w:color w:val="464646"/>
          <w:sz w:val="21"/>
          <w:szCs w:val="21"/>
        </w:rPr>
        <w:t>; smjerovi: Organizacija građenja, Prometnice, Geotehnika, Hidrotehnika, Konstrukcije, Materijali, Teorija i modeliranje konstrukcija</w:t>
      </w:r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Grafički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2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 xml:space="preserve">Grafička </w:t>
        </w:r>
        <w:proofErr w:type="spellStart"/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tehnnologija</w:t>
        </w:r>
        <w:proofErr w:type="spellEnd"/>
      </w:hyperlink>
      <w:r>
        <w:rPr>
          <w:rFonts w:ascii="Arial" w:hAnsi="Arial" w:cs="Arial"/>
          <w:color w:val="464646"/>
          <w:sz w:val="21"/>
          <w:szCs w:val="21"/>
        </w:rPr>
        <w:t>; smjerovi: Tehničko-tehnološki, Dizajn grafičkih proizvoda</w:t>
      </w:r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Metalurški fakultet, Sisak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3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Metalurgija</w:t>
        </w:r>
      </w:hyperlink>
      <w:r>
        <w:rPr>
          <w:rFonts w:ascii="Arial" w:hAnsi="Arial" w:cs="Arial"/>
          <w:color w:val="464646"/>
          <w:sz w:val="21"/>
          <w:szCs w:val="21"/>
        </w:rPr>
        <w:br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Rudarsko - geološko - naftni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4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Rudarstvo</w:t>
        </w:r>
      </w:hyperlink>
      <w:r>
        <w:rPr>
          <w:rFonts w:ascii="Arial" w:hAnsi="Arial" w:cs="Arial"/>
          <w:color w:val="464646"/>
          <w:sz w:val="21"/>
          <w:szCs w:val="21"/>
        </w:rPr>
        <w:t>; smjer: Geotehnika, Rudarstvo, Zbrinjavanje i odlaganje otpada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5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Geologija</w:t>
        </w:r>
      </w:hyperlink>
      <w:r>
        <w:rPr>
          <w:rFonts w:ascii="Arial" w:hAnsi="Arial" w:cs="Arial"/>
          <w:color w:val="464646"/>
          <w:sz w:val="21"/>
          <w:szCs w:val="21"/>
        </w:rPr>
        <w:t>; smjer: Geologija mineralnih sirovina, Geofizička istraživanja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6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Geološko inženjerstvo</w:t>
        </w:r>
      </w:hyperlink>
      <w:r>
        <w:rPr>
          <w:rFonts w:ascii="Arial" w:hAnsi="Arial" w:cs="Arial"/>
          <w:color w:val="464646"/>
          <w:sz w:val="21"/>
          <w:szCs w:val="21"/>
        </w:rPr>
        <w:t>; smjer : Hidrogeologija, Inženjerska geologija, Geologija okoliša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7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Naftno rudarstvo</w:t>
        </w:r>
      </w:hyperlink>
      <w:r>
        <w:rPr>
          <w:rFonts w:ascii="Arial" w:hAnsi="Arial" w:cs="Arial"/>
          <w:color w:val="464646"/>
          <w:sz w:val="21"/>
          <w:szCs w:val="21"/>
        </w:rPr>
        <w:t>; smjer: Opće naftno rudarstvo, Energetika, Zaštita okoliša u naftnom rudarstvu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Fonts w:ascii="Arial" w:hAnsi="Arial" w:cs="Arial"/>
          <w:color w:val="464646"/>
          <w:sz w:val="21"/>
          <w:szCs w:val="21"/>
        </w:rPr>
        <w:lastRenderedPageBreak/>
        <w:t> </w:t>
      </w:r>
      <w:r>
        <w:rPr>
          <w:rFonts w:ascii="Arial" w:hAnsi="Arial" w:cs="Arial"/>
          <w:color w:val="464646"/>
          <w:sz w:val="21"/>
          <w:szCs w:val="21"/>
        </w:rPr>
        <w:br/>
      </w:r>
      <w:r>
        <w:rPr>
          <w:rStyle w:val="Naglaeno"/>
          <w:rFonts w:ascii="Arial" w:hAnsi="Arial" w:cs="Arial"/>
          <w:color w:val="464646"/>
          <w:sz w:val="21"/>
          <w:szCs w:val="21"/>
        </w:rPr>
        <w:t>Tekstilno - tehnološki fakultet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8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Tekstilni i modni dizajn</w:t>
        </w:r>
      </w:hyperlink>
      <w:r>
        <w:rPr>
          <w:rFonts w:ascii="Arial" w:hAnsi="Arial" w:cs="Arial"/>
          <w:color w:val="464646"/>
          <w:sz w:val="21"/>
          <w:szCs w:val="21"/>
        </w:rPr>
        <w:t>; smjerovi: Modni dizajn, Dizajn tekstila, Kostimografija, Teorija i kultura mode</w:t>
      </w:r>
      <w:r>
        <w:rPr>
          <w:rFonts w:ascii="Arial" w:hAnsi="Arial" w:cs="Arial"/>
          <w:color w:val="464646"/>
          <w:sz w:val="21"/>
          <w:szCs w:val="21"/>
        </w:rPr>
        <w:br/>
        <w:t>Diplomski sveučilišni studij </w:t>
      </w:r>
      <w:hyperlink r:id="rId29" w:tgtFrame="_blank" w:history="1">
        <w:r>
          <w:rPr>
            <w:rStyle w:val="Hiperveza"/>
            <w:rFonts w:ascii="Arial" w:eastAsiaTheme="majorEastAsia" w:hAnsi="Arial" w:cs="Arial"/>
            <w:color w:val="008CBA"/>
            <w:sz w:val="21"/>
            <w:szCs w:val="21"/>
          </w:rPr>
          <w:t>Tekstilna tehnologija i inženjerstvo</w:t>
        </w:r>
      </w:hyperlink>
      <w:r>
        <w:rPr>
          <w:rFonts w:ascii="Arial" w:hAnsi="Arial" w:cs="Arial"/>
          <w:color w:val="464646"/>
          <w:sz w:val="21"/>
          <w:szCs w:val="21"/>
        </w:rPr>
        <w:t>; smjerovi: Odjevno inženjerstvo, Projektiranje i menadžment tekstila, Industrijski dizajn tekstila i odjeće, Tekstilna kemija, materijali i ekologija</w:t>
      </w:r>
    </w:p>
    <w:p w:rsidR="00B153D7" w:rsidRDefault="00B153D7" w:rsidP="004C0B32">
      <w:pPr>
        <w:jc w:val="center"/>
      </w:pPr>
    </w:p>
    <w:sectPr w:rsidR="00B153D7" w:rsidSect="00B1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707"/>
    <w:multiLevelType w:val="hybridMultilevel"/>
    <w:tmpl w:val="0D58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395"/>
    <w:rsid w:val="004C0B32"/>
    <w:rsid w:val="007D74F9"/>
    <w:rsid w:val="00885D31"/>
    <w:rsid w:val="00960395"/>
    <w:rsid w:val="00AC4CB5"/>
    <w:rsid w:val="00B153D7"/>
    <w:rsid w:val="00C52520"/>
    <w:rsid w:val="00DB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31"/>
  </w:style>
  <w:style w:type="paragraph" w:styleId="Naslov1">
    <w:name w:val="heading 1"/>
    <w:basedOn w:val="Normal"/>
    <w:next w:val="Normal"/>
    <w:link w:val="Naslov1Char"/>
    <w:uiPriority w:val="9"/>
    <w:qFormat/>
    <w:rsid w:val="004C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885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6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6039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85D3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C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semiHidden/>
    <w:unhideWhenUsed/>
    <w:rsid w:val="004C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C0B3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C0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.unizg.hr/studiji/diplomski_studiji/ikt" TargetMode="External"/><Relationship Id="rId13" Type="http://schemas.openxmlformats.org/officeDocument/2006/relationships/hyperlink" Target="http://www.fpz.unizg.hr/upisi.asp?m=diplomski&amp;id=1" TargetMode="External"/><Relationship Id="rId18" Type="http://schemas.openxmlformats.org/officeDocument/2006/relationships/hyperlink" Target="https://www.fsb.unizg.hr/?studijski_programi" TargetMode="External"/><Relationship Id="rId26" Type="http://schemas.openxmlformats.org/officeDocument/2006/relationships/hyperlink" Target="http://www.rgn.hr/hr/studiji/diplomski-studij/geolosko-inzenjerstvo/hidrogeologija-i-inzenjerska-geologi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d.unizg.hr/programi/gradevinarstvo/studijski_program" TargetMode="External"/><Relationship Id="rId7" Type="http://schemas.openxmlformats.org/officeDocument/2006/relationships/hyperlink" Target="https://www.fer.unizg.hr/studiji/diplomski_studiji/eit" TargetMode="External"/><Relationship Id="rId12" Type="http://schemas.openxmlformats.org/officeDocument/2006/relationships/hyperlink" Target="http://www.fkit.unizg.hr/diplomski/primijenjena_kemija" TargetMode="External"/><Relationship Id="rId17" Type="http://schemas.openxmlformats.org/officeDocument/2006/relationships/hyperlink" Target="https://www.fsb.unizg.hr/?studijski_programi" TargetMode="External"/><Relationship Id="rId25" Type="http://schemas.openxmlformats.org/officeDocument/2006/relationships/hyperlink" Target="http://www.rgn.hr/hr/studiji/diplomski-studij/geologija/geologija-mineralnih-sirovina-i-geofizicka-istrazivan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sb.unizg.hr/?studijski_programi" TargetMode="External"/><Relationship Id="rId20" Type="http://schemas.openxmlformats.org/officeDocument/2006/relationships/hyperlink" Target="http://www.gfv.unizg.hr/hr/diplomski_studij_inzenjerstvo_okolisa.html" TargetMode="External"/><Relationship Id="rId29" Type="http://schemas.openxmlformats.org/officeDocument/2006/relationships/hyperlink" Target="http://www.ttf.unizg.hr/index.php?str=1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ijdizajna.com/nastava.php" TargetMode="External"/><Relationship Id="rId11" Type="http://schemas.openxmlformats.org/officeDocument/2006/relationships/hyperlink" Target="http://www.fkit.unizg.hr/diplomski/kemija_i_inzenjerstvo_materijala" TargetMode="External"/><Relationship Id="rId24" Type="http://schemas.openxmlformats.org/officeDocument/2006/relationships/hyperlink" Target="http://www.rgn.hr/hr/studiji/diplomski-studij/rudarstvo/geotehnika" TargetMode="External"/><Relationship Id="rId5" Type="http://schemas.openxmlformats.org/officeDocument/2006/relationships/hyperlink" Target="http://www.arhitekt.unizg.hr/nastava/DocLib/Nastava_dipl.aspx" TargetMode="External"/><Relationship Id="rId15" Type="http://schemas.openxmlformats.org/officeDocument/2006/relationships/hyperlink" Target="http://www.fpz.unizg.hr/upisi.asp?m=diplomski&amp;id=1" TargetMode="External"/><Relationship Id="rId23" Type="http://schemas.openxmlformats.org/officeDocument/2006/relationships/hyperlink" Target="https://www.simet.unizg.hr/nastava" TargetMode="External"/><Relationship Id="rId28" Type="http://schemas.openxmlformats.org/officeDocument/2006/relationships/hyperlink" Target="http://www.ttf.unizg.hr/index.php?str=103" TargetMode="External"/><Relationship Id="rId10" Type="http://schemas.openxmlformats.org/officeDocument/2006/relationships/hyperlink" Target="http://www.fkit.unizg.hr/diplomski/kemijsko_inzenjerstvo" TargetMode="External"/><Relationship Id="rId19" Type="http://schemas.openxmlformats.org/officeDocument/2006/relationships/hyperlink" Target="http://www.geof.unizg.hr/mod/book/view.php?id=70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er.unizg.hr/studiji/diplomski_studiji/rac" TargetMode="External"/><Relationship Id="rId14" Type="http://schemas.openxmlformats.org/officeDocument/2006/relationships/hyperlink" Target="http://www.fpz.unizg.hr/upisi.asp?m=diplomski&amp;id=1" TargetMode="External"/><Relationship Id="rId22" Type="http://schemas.openxmlformats.org/officeDocument/2006/relationships/hyperlink" Target="http://www.grf.unizg.hr/studiji/" TargetMode="External"/><Relationship Id="rId27" Type="http://schemas.openxmlformats.org/officeDocument/2006/relationships/hyperlink" Target="http://www.rgn.hr/hr/studiji/diplomski-studij/naftno-rudarstvo/opce-naftno-rudarstv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2</cp:revision>
  <cp:lastPrinted>2019-06-05T07:35:00Z</cp:lastPrinted>
  <dcterms:created xsi:type="dcterms:W3CDTF">2019-11-07T09:28:00Z</dcterms:created>
  <dcterms:modified xsi:type="dcterms:W3CDTF">2019-11-07T09:28:00Z</dcterms:modified>
</cp:coreProperties>
</file>